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F45CB8">
        <w:rPr>
          <w:rFonts w:ascii="Times New Roman" w:hAnsi="Times New Roman"/>
          <w:b/>
        </w:rPr>
        <w:t>«</w:t>
      </w:r>
      <w:r w:rsidRPr="006B15B7">
        <w:rPr>
          <w:rFonts w:ascii="Times New Roman" w:hAnsi="Times New Roman"/>
          <w:b/>
        </w:rPr>
        <w:t>Техэксперт: Экология</w:t>
      </w:r>
      <w:r w:rsidR="00F45CB8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AF339C">
        <w:rPr>
          <w:rFonts w:ascii="Times New Roman" w:hAnsi="Times New Roman"/>
          <w:b/>
        </w:rPr>
        <w:t>февраль</w:t>
      </w:r>
      <w:r w:rsidRPr="006B15B7">
        <w:rPr>
          <w:rFonts w:ascii="Times New Roman" w:hAnsi="Times New Roman"/>
          <w:b/>
        </w:rPr>
        <w:t xml:space="preserve"> 202</w:t>
      </w:r>
      <w:r w:rsidR="00345A15">
        <w:rPr>
          <w:rFonts w:ascii="Times New Roman" w:hAnsi="Times New Roman"/>
          <w:b/>
        </w:rPr>
        <w:t>3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AF339C" w:rsidRDefault="00AF339C" w:rsidP="00AF339C">
      <w:pPr>
        <w:pStyle w:val="formattext"/>
        <w:jc w:val="center"/>
        <w:rPr>
          <w:b/>
          <w:sz w:val="28"/>
          <w:szCs w:val="28"/>
        </w:rPr>
      </w:pPr>
      <w:r w:rsidRPr="00AF339C">
        <w:rPr>
          <w:b/>
          <w:sz w:val="28"/>
          <w:szCs w:val="28"/>
        </w:rPr>
        <w:t>Новый образец "Форма N 2-Медотходы" уже в системе!</w:t>
      </w:r>
    </w:p>
    <w:p w:rsidR="00AF339C" w:rsidRDefault="00AF339C" w:rsidP="00345A15">
      <w:pPr>
        <w:pStyle w:val="formattext"/>
        <w:jc w:val="both"/>
      </w:pPr>
      <w:hyperlink r:id="rId9" w:history="1">
        <w:r>
          <w:rPr>
            <w:rStyle w:val="af3"/>
            <w:rFonts w:eastAsia="Arial"/>
          </w:rPr>
          <w:t>Приказом Росстата от 30.12.2022 N 993</w:t>
        </w:r>
      </w:hyperlink>
      <w:r>
        <w:t xml:space="preserve"> утверждена новая </w:t>
      </w:r>
      <w:hyperlink r:id="rId10" w:history="1">
        <w:r>
          <w:rPr>
            <w:rStyle w:val="af3"/>
            <w:rFonts w:eastAsia="Arial"/>
          </w:rPr>
          <w:t>Форма федерального статистического наблюдения N 2-Медотходы "Сведения об обращении с медицинскими отходами"</w:t>
        </w:r>
      </w:hyperlink>
      <w:r>
        <w:t xml:space="preserve"> (далее - </w:t>
      </w:r>
      <w:hyperlink r:id="rId11" w:history="1">
        <w:r>
          <w:rPr>
            <w:rStyle w:val="af3"/>
            <w:rFonts w:eastAsia="Arial"/>
          </w:rPr>
          <w:t>Форма N 2-Медотходы</w:t>
        </w:r>
      </w:hyperlink>
      <w:r>
        <w:t>).</w:t>
      </w:r>
    </w:p>
    <w:p w:rsidR="00AF339C" w:rsidRDefault="00AF339C" w:rsidP="00345A15">
      <w:pPr>
        <w:pStyle w:val="formattext"/>
        <w:jc w:val="both"/>
      </w:pPr>
      <w:r>
        <w:t xml:space="preserve">Данная форма утверждена впервые, ранее аналогичных ей форм утверждено не было. </w:t>
      </w:r>
      <w:hyperlink r:id="rId12" w:history="1">
        <w:r>
          <w:rPr>
            <w:rStyle w:val="af3"/>
            <w:rFonts w:eastAsia="Arial"/>
          </w:rPr>
          <w:t>Форма N 2-Медотходы</w:t>
        </w:r>
      </w:hyperlink>
      <w:r>
        <w:t xml:space="preserve"> должны предоставлять хозяйствующие субъекты, осуществляющие деятельность в области обращения с медицинскими отходами, образующимися в процессе осуществления:</w:t>
      </w:r>
    </w:p>
    <w:p w:rsidR="00AF339C" w:rsidRDefault="00AF339C" w:rsidP="00345A15">
      <w:pPr>
        <w:pStyle w:val="formattext"/>
        <w:jc w:val="both"/>
      </w:pPr>
      <w:r>
        <w:t>- медицинской деятельности и фармацевтической деятельности;</w:t>
      </w:r>
    </w:p>
    <w:p w:rsidR="00AF339C" w:rsidRDefault="00AF339C" w:rsidP="00345A15">
      <w:pPr>
        <w:pStyle w:val="formattext"/>
        <w:jc w:val="both"/>
      </w:pPr>
      <w:r>
        <w:t>- деятельности по производству лекарственных средств и медицинских изделий;</w:t>
      </w:r>
    </w:p>
    <w:p w:rsidR="00AF339C" w:rsidRDefault="00AF339C" w:rsidP="00345A15">
      <w:pPr>
        <w:pStyle w:val="formattext"/>
        <w:jc w:val="both"/>
      </w:pPr>
      <w:r>
        <w:t>- деятельности в области использования возбудителей инфекционных заболеваний и генно-инженерно-модифицированных организмов в медицинских целях;</w:t>
      </w:r>
    </w:p>
    <w:p w:rsidR="00AF339C" w:rsidRDefault="00AF339C" w:rsidP="00345A15">
      <w:pPr>
        <w:pStyle w:val="formattext"/>
        <w:jc w:val="both"/>
      </w:pPr>
      <w:r>
        <w:t>- деятельности по производству, хранению биомедицинских клеточных продуктов.</w:t>
      </w:r>
    </w:p>
    <w:p w:rsidR="00AF339C" w:rsidRDefault="00AF339C" w:rsidP="00345A15">
      <w:pPr>
        <w:pStyle w:val="formattext"/>
        <w:jc w:val="both"/>
      </w:pPr>
      <w:hyperlink r:id="rId13" w:history="1">
        <w:r>
          <w:rPr>
            <w:rStyle w:val="af3"/>
            <w:rFonts w:eastAsia="Arial"/>
          </w:rPr>
          <w:t>Форма N 2-Медотходы</w:t>
        </w:r>
      </w:hyperlink>
      <w:r>
        <w:t xml:space="preserve"> должна представляться ежегодно в срок до 1 февраля года, следующего за отчетным. Ввиду этого первый статистический отчет по </w:t>
      </w:r>
      <w:proofErr w:type="spellStart"/>
      <w:r>
        <w:t>медотходам</w:t>
      </w:r>
      <w:proofErr w:type="spellEnd"/>
      <w:r>
        <w:t xml:space="preserve"> необходимо предоставить до 1 февраля 2023 года за отчетный 2022 год. Аналогичный вывод также содержится в </w:t>
      </w:r>
      <w:hyperlink r:id="rId14" w:history="1">
        <w:r>
          <w:rPr>
            <w:rStyle w:val="af3"/>
            <w:rFonts w:eastAsia="Arial"/>
          </w:rPr>
          <w:t>Письме Росстата от 17.01.2023 N 31/ОГ</w:t>
        </w:r>
      </w:hyperlink>
      <w:r>
        <w:t>.</w:t>
      </w:r>
    </w:p>
    <w:p w:rsidR="00AF339C" w:rsidRDefault="00AF339C" w:rsidP="00345A15">
      <w:pPr>
        <w:pStyle w:val="formattext"/>
        <w:jc w:val="both"/>
      </w:pPr>
      <w:r>
        <w:t xml:space="preserve">Экспертами системы "Техэксперт: Экология" разработан </w:t>
      </w:r>
      <w:hyperlink r:id="rId15" w:history="1">
        <w:r>
          <w:rPr>
            <w:rStyle w:val="af3"/>
            <w:rFonts w:eastAsia="Arial"/>
          </w:rPr>
          <w:t>образец Формы N 2-Медотходы</w:t>
        </w:r>
      </w:hyperlink>
      <w:r>
        <w:t>. Его можно найти через интеллектуальный поиск по названию и в разделе "Образцы и формы по экологии" системы "Техэксперт: Экология".</w:t>
      </w:r>
    </w:p>
    <w:p w:rsidR="00AF339C" w:rsidRDefault="00AF339C" w:rsidP="00345A15">
      <w:pPr>
        <w:pStyle w:val="formattext"/>
        <w:jc w:val="both"/>
      </w:pPr>
      <w:r>
        <w:t xml:space="preserve">В настоящее время все статистические отчеты предоставляются исключительно в форме электронного документа. Однако разработанный </w:t>
      </w:r>
      <w:hyperlink r:id="rId16" w:history="1">
        <w:r>
          <w:rPr>
            <w:rStyle w:val="af3"/>
            <w:rFonts w:eastAsia="Arial"/>
          </w:rPr>
          <w:t>образец Формы N 2-Медотходы</w:t>
        </w:r>
      </w:hyperlink>
      <w:r>
        <w:t xml:space="preserve"> может быть вам полезен и позволит сэкономить время при заполнении отчета. Например, если учет по </w:t>
      </w:r>
      <w:proofErr w:type="spellStart"/>
      <w:r>
        <w:t>медотходам</w:t>
      </w:r>
      <w:proofErr w:type="spellEnd"/>
      <w:r>
        <w:t xml:space="preserve"> ведет одно должностное лицо на предприятии, а доступ к электронным сервисам есть у другого должностного лица.</w:t>
      </w:r>
    </w:p>
    <w:p w:rsidR="00AF339C" w:rsidRDefault="00AF339C" w:rsidP="00AF339C">
      <w:pPr>
        <w:pStyle w:val="formattext"/>
        <w:jc w:val="center"/>
        <w:rPr>
          <w:rFonts w:eastAsiaTheme="minorHAnsi"/>
          <w:b/>
          <w:sz w:val="28"/>
          <w:szCs w:val="28"/>
          <w:lang w:eastAsia="en-US"/>
        </w:rPr>
      </w:pPr>
      <w:r w:rsidRPr="00AF339C">
        <w:rPr>
          <w:rFonts w:eastAsiaTheme="minorHAnsi"/>
          <w:b/>
          <w:sz w:val="28"/>
          <w:szCs w:val="28"/>
          <w:lang w:eastAsia="en-US"/>
        </w:rPr>
        <w:t>Новая справка по обращению с побочными продуктами производства уже в системе</w:t>
      </w:r>
    </w:p>
    <w:p w:rsidR="00AF339C" w:rsidRDefault="00AF339C" w:rsidP="00334BE6">
      <w:pPr>
        <w:pStyle w:val="formattext"/>
        <w:jc w:val="both"/>
      </w:pPr>
      <w:r w:rsidRPr="00AF339C">
        <w:t xml:space="preserve">С 01.03.2023 вступает в силу </w:t>
      </w:r>
      <w:hyperlink r:id="rId17" w:history="1">
        <w:r w:rsidRPr="00AF339C">
          <w:rPr>
            <w:rStyle w:val="af3"/>
          </w:rPr>
          <w:t>Федеральный закон от 14.07.2022 N 268-ФЗ "О внесении изменений в Федеральный закон "Об отходах производства и потребления" и отдельные законодательные акты Российской Федерации"</w:t>
        </w:r>
      </w:hyperlink>
      <w:r w:rsidRPr="00AF339C">
        <w:t xml:space="preserve"> (далее - </w:t>
      </w:r>
      <w:hyperlink r:id="rId18" w:history="1">
        <w:r w:rsidRPr="00AF339C">
          <w:rPr>
            <w:rStyle w:val="af3"/>
          </w:rPr>
          <w:t>Федеральный закон от 14.07.2022 N 268-ФЗ</w:t>
        </w:r>
      </w:hyperlink>
      <w:r w:rsidRPr="00AF339C">
        <w:t>), который на законодательном уровне разграничит требования к обращению с отходами, вторичными ресурсами и побочными продуктами производства.</w:t>
      </w:r>
    </w:p>
    <w:p w:rsidR="00AF339C" w:rsidRDefault="00AF339C" w:rsidP="00334BE6">
      <w:pPr>
        <w:pStyle w:val="formattext"/>
        <w:jc w:val="both"/>
      </w:pPr>
      <w:r w:rsidRPr="00AF339C">
        <w:t>До 01.03.2023 понятия "вторичные ресурсы" и "побочные продукты производства" были установлены на уровне нормативно-технической документации. Ввиду этого у хозяйствующих субъектов не было понимания какие материальные объекты можно отнести к отходам, какие к вторичным ресурсам, а какие к побочной продукции. Это вызывало множество вопросов:</w:t>
      </w:r>
    </w:p>
    <w:p w:rsidR="00AF339C" w:rsidRDefault="00AF339C" w:rsidP="00334BE6">
      <w:pPr>
        <w:pStyle w:val="formattext"/>
        <w:jc w:val="both"/>
      </w:pPr>
      <w:r w:rsidRPr="00AF339C">
        <w:lastRenderedPageBreak/>
        <w:t>- Можно ли отнести тот или иной предмет к вторичным ресурсам или к побочной продукции?</w:t>
      </w:r>
    </w:p>
    <w:p w:rsidR="00AF339C" w:rsidRDefault="00AF339C" w:rsidP="00334BE6">
      <w:pPr>
        <w:pStyle w:val="formattext"/>
        <w:jc w:val="both"/>
      </w:pPr>
      <w:r w:rsidRPr="00AF339C">
        <w:t>- Какие существуют требования к обращению с вторичными ресурсами?</w:t>
      </w:r>
    </w:p>
    <w:p w:rsidR="00AF339C" w:rsidRDefault="00AF339C" w:rsidP="00334BE6">
      <w:pPr>
        <w:pStyle w:val="formattext"/>
        <w:jc w:val="both"/>
      </w:pPr>
      <w:r w:rsidRPr="00AF339C">
        <w:t>- Какие требования необходимо соблюдать, чтобы отход мог являться побочной продукцией?</w:t>
      </w:r>
    </w:p>
    <w:p w:rsidR="00AF339C" w:rsidRDefault="00AF339C" w:rsidP="00334BE6">
      <w:pPr>
        <w:pStyle w:val="formattext"/>
        <w:jc w:val="both"/>
      </w:pPr>
      <w:hyperlink r:id="rId19" w:history="1">
        <w:r w:rsidRPr="00AF339C">
          <w:rPr>
            <w:rStyle w:val="af3"/>
          </w:rPr>
          <w:t>Федеральный закон от 14.07.2022 N 268-ФЗ</w:t>
        </w:r>
      </w:hyperlink>
      <w:r w:rsidRPr="00AF339C">
        <w:t xml:space="preserve"> вносит ясность в эти и многие другие вопросы. Чтобы вам было проще разобраться в новых требованиях законодательства экспертами системы "Техэксперт: Экология" подготовлена справка </w:t>
      </w:r>
      <w:hyperlink r:id="rId20" w:history="1">
        <w:r w:rsidRPr="00AF339C">
          <w:rPr>
            <w:rStyle w:val="af3"/>
          </w:rPr>
          <w:t>"Экологические требования к обращению со вторичными ресурсами и побочными продуктами производства"</w:t>
        </w:r>
      </w:hyperlink>
      <w:r w:rsidRPr="00AF339C">
        <w:t xml:space="preserve"> главы </w:t>
      </w:r>
      <w:hyperlink r:id="rId21" w:history="1">
        <w:r w:rsidRPr="00AF339C">
          <w:rPr>
            <w:rStyle w:val="af3"/>
          </w:rPr>
          <w:t>"Деятельность по обращению с отходами производства и потребления"</w:t>
        </w:r>
      </w:hyperlink>
      <w:r w:rsidRPr="00AF339C">
        <w:t xml:space="preserve"> раздела "Справочник эколога".</w:t>
      </w:r>
    </w:p>
    <w:p w:rsidR="00AF339C" w:rsidRDefault="00AF339C" w:rsidP="00334BE6">
      <w:pPr>
        <w:pStyle w:val="formattext"/>
        <w:jc w:val="both"/>
      </w:pPr>
      <w:r w:rsidRPr="00AF339C">
        <w:t>Справочный материал поможет вам:</w:t>
      </w:r>
    </w:p>
    <w:p w:rsidR="00AF339C" w:rsidRDefault="00AF339C" w:rsidP="00334BE6">
      <w:pPr>
        <w:pStyle w:val="formattext"/>
        <w:jc w:val="both"/>
      </w:pPr>
      <w:r w:rsidRPr="00AF339C">
        <w:t>- сэкономить время при изучении новых требований к обращению с вторичными ресурсами и побочной продукцией;</w:t>
      </w:r>
    </w:p>
    <w:p w:rsidR="00AF339C" w:rsidRDefault="00AF339C" w:rsidP="00334BE6">
      <w:pPr>
        <w:pStyle w:val="formattext"/>
        <w:jc w:val="both"/>
      </w:pPr>
      <w:r w:rsidRPr="00AF339C">
        <w:t>- увеличить прибыль предприятия, выстроив процесс обращения с побочной продукцией и вторичными ресурсами.</w:t>
      </w:r>
    </w:p>
    <w:p w:rsidR="00AF339C" w:rsidRDefault="00AF339C" w:rsidP="00AF339C">
      <w:pPr>
        <w:pStyle w:val="formattext"/>
        <w:jc w:val="center"/>
        <w:rPr>
          <w:rFonts w:eastAsiaTheme="minorHAnsi"/>
          <w:b/>
          <w:sz w:val="28"/>
          <w:szCs w:val="28"/>
          <w:lang w:eastAsia="en-US"/>
        </w:rPr>
      </w:pPr>
      <w:r w:rsidRPr="00AF339C">
        <w:rPr>
          <w:rFonts w:eastAsiaTheme="minorHAnsi"/>
          <w:b/>
          <w:sz w:val="28"/>
          <w:szCs w:val="28"/>
          <w:lang w:eastAsia="en-US"/>
        </w:rPr>
        <w:t xml:space="preserve">Новая справка по </w:t>
      </w:r>
      <w:r w:rsidRPr="00AF339C">
        <w:rPr>
          <w:rFonts w:eastAsiaTheme="minorHAnsi"/>
          <w:b/>
          <w:sz w:val="28"/>
          <w:szCs w:val="28"/>
          <w:lang w:eastAsia="en-US"/>
        </w:rPr>
        <w:t>обращению (обороту) побочных продуктов животноводства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F339C">
        <w:rPr>
          <w:rFonts w:eastAsiaTheme="minorHAnsi"/>
          <w:b/>
          <w:sz w:val="28"/>
          <w:szCs w:val="28"/>
          <w:lang w:eastAsia="en-US"/>
        </w:rPr>
        <w:t>уже в системе</w:t>
      </w:r>
    </w:p>
    <w:p w:rsidR="00AF339C" w:rsidRDefault="00AF339C" w:rsidP="00334BE6">
      <w:pPr>
        <w:pStyle w:val="formattext"/>
        <w:jc w:val="both"/>
      </w:pPr>
      <w:r w:rsidRPr="00AF339C">
        <w:t xml:space="preserve">С 01.03.2023 начнут действовать новые требования к обращению побочных продуктов животноводства, установленные </w:t>
      </w:r>
      <w:hyperlink r:id="rId22" w:history="1">
        <w:r w:rsidRPr="00AF339C">
          <w:rPr>
            <w:rStyle w:val="af3"/>
          </w:rPr>
          <w:t>Федеральным законом от 14.07.2022 N 248-ФЗ "О побочных продуктах животноводства и о внесении изменений в отдельные законодательные акты Российской Федерации"</w:t>
        </w:r>
      </w:hyperlink>
      <w:r w:rsidRPr="00AF339C">
        <w:t>.</w:t>
      </w:r>
    </w:p>
    <w:p w:rsidR="00AF339C" w:rsidRDefault="00AF339C" w:rsidP="00334BE6">
      <w:pPr>
        <w:pStyle w:val="formattext"/>
        <w:jc w:val="both"/>
      </w:pPr>
      <w:r w:rsidRPr="00AF339C">
        <w:t>Уже сейчас у многих хозяйствующих субъектов, осуществляющих производство сельскохозяйственной продукции, возникают вопросы об особенностях применения новых требований:</w:t>
      </w:r>
    </w:p>
    <w:p w:rsidR="00AF339C" w:rsidRDefault="00AF339C" w:rsidP="00334BE6">
      <w:pPr>
        <w:pStyle w:val="formattext"/>
        <w:jc w:val="both"/>
      </w:pPr>
      <w:r w:rsidRPr="00AF339C">
        <w:t>- какие вещества относятся к побочным продуктам животноводства?</w:t>
      </w:r>
    </w:p>
    <w:p w:rsidR="00AF339C" w:rsidRDefault="00AF339C" w:rsidP="00334BE6">
      <w:pPr>
        <w:pStyle w:val="formattext"/>
        <w:jc w:val="both"/>
      </w:pPr>
      <w:r w:rsidRPr="00AF339C">
        <w:t>- кто осуществляет отнесение веществ к побочным продуктам животноводства?</w:t>
      </w:r>
    </w:p>
    <w:p w:rsidR="00AF339C" w:rsidRDefault="00AF339C" w:rsidP="00334BE6">
      <w:pPr>
        <w:pStyle w:val="formattext"/>
        <w:jc w:val="both"/>
      </w:pPr>
      <w:r w:rsidRPr="00AF339C">
        <w:t>- как осуществлять хранение, обработку, транспортирование, использование или передачу?</w:t>
      </w:r>
    </w:p>
    <w:p w:rsidR="00AF339C" w:rsidRDefault="00AF339C" w:rsidP="00334BE6">
      <w:pPr>
        <w:pStyle w:val="formattext"/>
        <w:jc w:val="both"/>
      </w:pPr>
      <w:r w:rsidRPr="00AF339C">
        <w:t>- и т.п.</w:t>
      </w:r>
    </w:p>
    <w:p w:rsidR="00AF339C" w:rsidRDefault="00AF339C" w:rsidP="00334BE6">
      <w:pPr>
        <w:pStyle w:val="formattext"/>
        <w:jc w:val="both"/>
      </w:pPr>
      <w:r w:rsidRPr="00AF339C">
        <w:t xml:space="preserve">Для того, чтобы помочь вам разобраться во всех нововведениях экспертами системы "Техэксперт: Экология" подготовлен справочный материал </w:t>
      </w:r>
      <w:hyperlink r:id="rId23" w:history="1">
        <w:r w:rsidRPr="00AF339C">
          <w:rPr>
            <w:rStyle w:val="af3"/>
          </w:rPr>
          <w:t>"Требования к обращению (обороту) побочных продуктов животноводства"</w:t>
        </w:r>
      </w:hyperlink>
      <w:r w:rsidRPr="00AF339C">
        <w:t xml:space="preserve"> главы </w:t>
      </w:r>
      <w:hyperlink r:id="rId24" w:history="1">
        <w:r w:rsidRPr="00AF339C">
          <w:rPr>
            <w:rStyle w:val="af3"/>
          </w:rPr>
          <w:t>"Деятельность по обращению с отходами производства и потребления"</w:t>
        </w:r>
      </w:hyperlink>
      <w:r w:rsidRPr="00AF339C">
        <w:t xml:space="preserve"> раздела "Справочник эколога".</w:t>
      </w:r>
    </w:p>
    <w:p w:rsidR="00AF339C" w:rsidRDefault="00AF339C" w:rsidP="00334BE6">
      <w:pPr>
        <w:pStyle w:val="formattext"/>
        <w:jc w:val="both"/>
      </w:pPr>
      <w:r w:rsidRPr="00AF339C">
        <w:t>Информация в справке позволит вам:</w:t>
      </w:r>
    </w:p>
    <w:p w:rsidR="00AF339C" w:rsidRDefault="00AF339C" w:rsidP="00334BE6">
      <w:pPr>
        <w:pStyle w:val="formattext"/>
        <w:jc w:val="both"/>
      </w:pPr>
      <w:r w:rsidRPr="00AF339C">
        <w:t>- сэкономить время на поиске информации;</w:t>
      </w:r>
    </w:p>
    <w:p w:rsidR="00AF339C" w:rsidRDefault="00AF339C" w:rsidP="00334BE6">
      <w:pPr>
        <w:pStyle w:val="formattext"/>
        <w:jc w:val="both"/>
      </w:pPr>
      <w:r w:rsidRPr="00AF339C">
        <w:t>- избежать штрафных санкций до 300 000 рублей для юридических лиц (</w:t>
      </w:r>
      <w:hyperlink r:id="rId25" w:history="1">
        <w:r w:rsidRPr="00AF339C">
          <w:rPr>
            <w:rStyle w:val="af3"/>
          </w:rPr>
          <w:t>ч.1 ст.8.2_3 КоАП РФ</w:t>
        </w:r>
      </w:hyperlink>
      <w:r w:rsidRPr="00AF339C">
        <w:t>) или от взыскания ущерба, причиненного окружающей среде при обращении побочных продуктов животноводства.</w:t>
      </w:r>
    </w:p>
    <w:p w:rsidR="00AF339C" w:rsidRPr="00AF339C" w:rsidRDefault="00AF339C" w:rsidP="00AF339C">
      <w:pPr>
        <w:pStyle w:val="formattext"/>
        <w:jc w:val="both"/>
        <w:rPr>
          <w:rFonts w:eastAsiaTheme="minorHAnsi"/>
          <w:b/>
          <w:sz w:val="28"/>
          <w:szCs w:val="28"/>
          <w:lang w:eastAsia="en-US"/>
        </w:rPr>
      </w:pPr>
      <w:r w:rsidRPr="00AF339C">
        <w:rPr>
          <w:rFonts w:eastAsiaTheme="minorHAnsi"/>
          <w:b/>
          <w:sz w:val="28"/>
          <w:szCs w:val="28"/>
          <w:lang w:eastAsia="en-US"/>
        </w:rPr>
        <w:lastRenderedPageBreak/>
        <w:t>Новый образец: "Уведомление об отнесении веществ, образуемых при содержании сельскохозяйственных животных, к побочным продуктам животноводства"</w:t>
      </w:r>
    </w:p>
    <w:p w:rsidR="00AF339C" w:rsidRDefault="00AF339C" w:rsidP="00AF339C">
      <w:pPr>
        <w:pStyle w:val="formattext"/>
        <w:jc w:val="both"/>
      </w:pPr>
      <w:r w:rsidRPr="00AF339C">
        <w:t xml:space="preserve">В системе "Техэксперт: Экология" вам доступен новый образец </w:t>
      </w:r>
      <w:hyperlink r:id="rId26" w:history="1">
        <w:r w:rsidRPr="00AF339C">
          <w:rPr>
            <w:rStyle w:val="af3"/>
          </w:rPr>
          <w:t>"Уведомление об отнесении веществ, образуемых при содержании сельскохозяйственных животных, к побочным продуктам животноводства"</w:t>
        </w:r>
      </w:hyperlink>
      <w:r w:rsidRPr="00AF339C">
        <w:t>.</w:t>
      </w:r>
    </w:p>
    <w:p w:rsidR="00AF339C" w:rsidRDefault="00AF339C" w:rsidP="00AF339C">
      <w:pPr>
        <w:pStyle w:val="formattext"/>
        <w:jc w:val="both"/>
      </w:pPr>
      <w:hyperlink r:id="rId27" w:history="1">
        <w:r w:rsidRPr="00AF339C">
          <w:rPr>
            <w:rStyle w:val="af3"/>
          </w:rPr>
          <w:t>"Уведомление об отнесении веществ, образуемых при содержании сельскохозяйственных животных, к побочным продуктам животноводства"</w:t>
        </w:r>
      </w:hyperlink>
      <w:r w:rsidRPr="00AF339C">
        <w:t xml:space="preserve"> утверждается впервые!</w:t>
      </w:r>
    </w:p>
    <w:p w:rsidR="00AF339C" w:rsidRDefault="00AF339C" w:rsidP="00AF339C">
      <w:pPr>
        <w:pStyle w:val="formattext"/>
        <w:jc w:val="both"/>
      </w:pPr>
      <w:r w:rsidRPr="00AF339C">
        <w:t xml:space="preserve">Образец утвержден </w:t>
      </w:r>
      <w:hyperlink r:id="rId28" w:history="1">
        <w:r w:rsidRPr="00AF339C">
          <w:rPr>
            <w:rStyle w:val="af3"/>
          </w:rPr>
          <w:t>Приказом Минсельхоза России от 07.10.2022 N 671 "Об утверждении порядка, сроков и формы направления уведомления об отнесении веществ, образуемых при содержании сельскохозяйственных животных, к побочным продуктам животноводства"</w:t>
        </w:r>
      </w:hyperlink>
      <w:r w:rsidRPr="00AF339C">
        <w:t>, который вступит в силу с 01.03.2023.</w:t>
      </w:r>
    </w:p>
    <w:p w:rsidR="00AF339C" w:rsidRDefault="00AF339C" w:rsidP="00AF339C">
      <w:pPr>
        <w:pStyle w:val="formattext"/>
        <w:jc w:val="both"/>
      </w:pPr>
      <w:r w:rsidRPr="00AF339C">
        <w:t>Данный образец разработан в связи с тем, что хозяйствующие субъекты должны уведомить территориальное управление Федеральной службы по ветеринарному и фитосанитарному надзору о принятом решении об отнесении веществ, образуемых при содержании сельскохозяйственных животных, к побочным продуктам животноводства (</w:t>
      </w:r>
      <w:hyperlink r:id="rId29" w:history="1">
        <w:r w:rsidRPr="00AF339C">
          <w:rPr>
            <w:rStyle w:val="af3"/>
          </w:rPr>
          <w:t>ч.2 ст.5 Федерального закона от 14.07.2022 N 248-ФЗ "О побочных продуктах животноводства и о внесении изменений в отдельные законодательные акты Российской Федерации"</w:t>
        </w:r>
      </w:hyperlink>
      <w:r w:rsidRPr="00AF339C">
        <w:t>).</w:t>
      </w:r>
    </w:p>
    <w:p w:rsidR="00AF339C" w:rsidRDefault="00AF339C" w:rsidP="00AF339C">
      <w:pPr>
        <w:pStyle w:val="formattext"/>
        <w:jc w:val="both"/>
      </w:pPr>
      <w:r w:rsidRPr="00AF339C">
        <w:t>Образец позволит сэкономить время и средства при его разработке, а также оформить уведомление в соответствии с действующим законодательством.</w:t>
      </w:r>
    </w:p>
    <w:p w:rsidR="00AF339C" w:rsidRDefault="00AF339C" w:rsidP="00AF339C">
      <w:pPr>
        <w:pStyle w:val="formattext"/>
        <w:jc w:val="both"/>
      </w:pPr>
      <w:r w:rsidRPr="00AF339C">
        <w:t xml:space="preserve">Также с более подробной информацией о требованиях к обращению побочных продуктов животноводства и о порядке направления уведомления вы можете ознакомиться в справочном материале </w:t>
      </w:r>
      <w:hyperlink r:id="rId30" w:history="1">
        <w:r w:rsidRPr="00AF339C">
          <w:rPr>
            <w:rStyle w:val="af3"/>
          </w:rPr>
          <w:t>"Требования к обращению (обороту) побочных продуктов животноводства"</w:t>
        </w:r>
      </w:hyperlink>
      <w:r w:rsidRPr="00AF339C">
        <w:t>.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DB2E5A" w:rsidRPr="00FF4057" w:rsidRDefault="00B826EF" w:rsidP="003D71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</w:t>
      </w:r>
      <w:r w:rsidR="003D71FF" w:rsidRPr="003D71FF">
        <w:rPr>
          <w:rFonts w:ascii="Times New Roman" w:hAnsi="Times New Roman" w:cs="Times New Roman"/>
        </w:rPr>
        <w:t xml:space="preserve"> </w:t>
      </w:r>
      <w:r w:rsidR="003D71FF">
        <w:rPr>
          <w:rFonts w:ascii="Times New Roman" w:hAnsi="Times New Roman" w:cs="Times New Roman"/>
        </w:rPr>
        <w:br/>
      </w:r>
      <w:r w:rsidR="0096488B">
        <w:rPr>
          <w:rFonts w:ascii="Times New Roman" w:hAnsi="Times New Roman" w:cs="Times New Roman"/>
        </w:rPr>
        <w:br/>
      </w:r>
      <w:r w:rsidR="00345A15">
        <w:rPr>
          <w:rFonts w:ascii="Times New Roman" w:hAnsi="Times New Roman" w:cs="Times New Roman"/>
          <w:sz w:val="24"/>
          <w:szCs w:val="24"/>
        </w:rPr>
        <w:t>1.</w:t>
      </w:r>
      <w:r w:rsidR="00345A15" w:rsidRPr="00345A15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Относятся ли отходы жизнедеятельности сотрудников к ТКО?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Нужно ли к КЭР прикладывать протоколы исследования сточных вод?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Каким документом устанавливается дата ввода нового объекта в эксплуатацию?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Норматив образования мусора с защитных решеток хозяйственно-бытовой и смешанной канализации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5.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Будут ли в 2023 продлены природоохранные разрешительные документы?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6.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Порядок консервации объекта размещения отходов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7.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Учет источников выбросов в отчете ПЭК, которые не работали в отчетном году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8.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Нужно ли в журналах учета отходов указывать лицензию ФЭО?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9.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Нужна ли лицензия при самостоятельном разборе отходов?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10.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Уведомление предприятия о внесении границ СЗЗ в ЕГРН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11.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Закреплена ли обязанность заполнять журнал образования отходов I и II класса опасности в личном кабинете ФГИС ОПВК?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12.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Можно ли передавать ТКО не региональному оператору?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13.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Отчетность о выбросах парниковых газов для полигонов ТКО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14.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Маркировка "Смешанные отходы" на контейнерах для раздельного накопления ТКО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15.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Заполнение журнала учета отходов, если передача отходов и фактические работы с отходами были произведены в разных кварталах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16.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Ограждение контейнерной площадки для накопления отходов на предприятии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17.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Разработка программы ПЭК для нового объекта НВОС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18.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Документация по экологии при эксплуатации автотранспорта на предприятии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Самостоятельное транспортирование отходов I и II классов опасности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20.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Действие новых требований по обращению с побочными продуктами животноводства в отношении личных подсобных хозяйств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21.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Обязательная корректировка сведений об объектах НВОС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22.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Разработка природоохранной документации включается в отчет по форме 4-ОС?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23.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Является ли отходом спиленное дерево?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24.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Можно ли проводить рекультивацию земель населенных пунктов?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25.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Основание корректировки категории объекта в связи с изменениями критериев отнесения объектов к объектам I, II, III, IV категорий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26.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Можно ли подтвердить отнесение отхода к V классу опасности протоколом биотестирования 2011 года?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27.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Возможность оспаривания действий и решений прокурора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28.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Необходимость разработки новых НООЛР для получения КЭР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29.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Применение расчетных методов контроля выбросов загрязняющих веществ в рамках ПЭК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30.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Нужно ли подавать нулевую отчетность по 2-ТП (отходы)?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31.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Какие мероприятия необходимо проводить в рамках мониторинга атмосферного воздуха?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32.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Как рассчитывать плату за выбросы веществ I и II класса опасности?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33.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 какому типу источников отнести ТРК и емкость хранения топлива?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34.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Выполнение норматива утилизации при наличии лицензии на обработку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35.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Опечатка в декларации о плате за НВОС за прошлый период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36.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Включение в план-график контроля веществ, выброс которых менее 0,1 ПДК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37.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Класс опасности загрязняющего вещества "взвешенные вещества" для водных объектов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38.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Необходимость внесения платы за НВОС, если объекту будет присвоена IV категория НВОС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39.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Какую статистическую отчетность необходимо представить предприятию, которое не введено в эксплуатацию?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40.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Какие мероприятия нужно включать в план снижения сбросов?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41.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Форма декларации за НВОС за 2022 год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42.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Какие хозяйствующие субъекты обязаны представлять отчетность по форме 4-ОС?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43.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Из какого источника в паспорте ГОУ указывается давление (разряжение) очищаемого газа на входе в ГОУ?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44.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Проведение рекультивации земель при строительстве объекта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45.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Необходимость постановки на учет объектов НВОС школы (детского сада)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46.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Существует ли документ, регламентирующий класс зерновых отходов в зависимости от содержания в них зерна и примесей?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47.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Нужно ли рассчитывать НДС для объекта III категории, если в сбросах имеется только вещество II класса опасности?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48.</w:t>
      </w:r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Нужно ли платить госпошлину за предоставление лицензии на обращение с отходами 2023 году?</w:t>
        </w:r>
      </w:hyperlink>
      <w:r w:rsidR="00AF339C" w:rsidRPr="00AF339C">
        <w:rPr>
          <w:rFonts w:ascii="Times New Roman" w:hAnsi="Times New Roman" w:cs="Times New Roman"/>
          <w:sz w:val="24"/>
          <w:szCs w:val="24"/>
        </w:rPr>
        <w:br/>
      </w:r>
      <w:r w:rsidR="00AF339C">
        <w:rPr>
          <w:rFonts w:ascii="Times New Roman" w:hAnsi="Times New Roman" w:cs="Times New Roman"/>
          <w:sz w:val="24"/>
          <w:szCs w:val="24"/>
        </w:rPr>
        <w:t>49.</w:t>
      </w:r>
      <w:bookmarkStart w:id="0" w:name="_GoBack"/>
      <w:bookmarkEnd w:id="0"/>
      <w:r w:rsidR="00AF339C" w:rsidRPr="00AF339C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 xml:space="preserve">Нужно ли отчитываться по форме 2 ТП-отходы, если ТКО передаются </w:t>
        </w:r>
        <w:proofErr w:type="spellStart"/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регоператору</w:t>
        </w:r>
        <w:proofErr w:type="spellEnd"/>
        <w:r w:rsidR="00AF339C" w:rsidRPr="00AF339C">
          <w:rPr>
            <w:rStyle w:val="af3"/>
            <w:rFonts w:ascii="Times New Roman" w:hAnsi="Times New Roman" w:cs="Times New Roman"/>
            <w:sz w:val="24"/>
            <w:szCs w:val="24"/>
          </w:rPr>
          <w:t>, а другие отходы передаются на продажу?</w:t>
        </w:r>
      </w:hyperlink>
    </w:p>
    <w:sectPr w:rsidR="00DB2E5A" w:rsidRPr="00FF4057">
      <w:headerReference w:type="default" r:id="rId8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CA" w:rsidRDefault="00BC5ACA">
      <w:pPr>
        <w:spacing w:after="0" w:line="240" w:lineRule="auto"/>
      </w:pPr>
      <w:r>
        <w:separator/>
      </w:r>
    </w:p>
  </w:endnote>
  <w:endnote w:type="continuationSeparator" w:id="0">
    <w:p w:rsidR="00BC5ACA" w:rsidRDefault="00BC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CA" w:rsidRDefault="00BC5ACA">
      <w:pPr>
        <w:spacing w:after="0" w:line="240" w:lineRule="auto"/>
      </w:pPr>
      <w:r>
        <w:separator/>
      </w:r>
    </w:p>
  </w:footnote>
  <w:footnote w:type="continuationSeparator" w:id="0">
    <w:p w:rsidR="00BC5ACA" w:rsidRDefault="00BC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2"/>
    <w:rsid w:val="000615BF"/>
    <w:rsid w:val="00095F7D"/>
    <w:rsid w:val="00117F96"/>
    <w:rsid w:val="001A26AA"/>
    <w:rsid w:val="001C1AD3"/>
    <w:rsid w:val="00274FB8"/>
    <w:rsid w:val="002A5EF6"/>
    <w:rsid w:val="002E3F56"/>
    <w:rsid w:val="00302F95"/>
    <w:rsid w:val="00327699"/>
    <w:rsid w:val="00334BE6"/>
    <w:rsid w:val="00345A15"/>
    <w:rsid w:val="003D71FF"/>
    <w:rsid w:val="00413083"/>
    <w:rsid w:val="00491439"/>
    <w:rsid w:val="00564D25"/>
    <w:rsid w:val="005A4BEC"/>
    <w:rsid w:val="005B0D3D"/>
    <w:rsid w:val="005E179B"/>
    <w:rsid w:val="00623082"/>
    <w:rsid w:val="006555D0"/>
    <w:rsid w:val="00696A53"/>
    <w:rsid w:val="006D5249"/>
    <w:rsid w:val="006E4131"/>
    <w:rsid w:val="00857F9B"/>
    <w:rsid w:val="008F6431"/>
    <w:rsid w:val="0090695C"/>
    <w:rsid w:val="00913D46"/>
    <w:rsid w:val="00917956"/>
    <w:rsid w:val="00951CF7"/>
    <w:rsid w:val="0096488B"/>
    <w:rsid w:val="00A237F2"/>
    <w:rsid w:val="00A53C97"/>
    <w:rsid w:val="00A720A8"/>
    <w:rsid w:val="00A94C95"/>
    <w:rsid w:val="00AB719B"/>
    <w:rsid w:val="00AF339C"/>
    <w:rsid w:val="00B03F9F"/>
    <w:rsid w:val="00B27E5D"/>
    <w:rsid w:val="00B826EF"/>
    <w:rsid w:val="00BC5ACA"/>
    <w:rsid w:val="00C04ED2"/>
    <w:rsid w:val="00C459F9"/>
    <w:rsid w:val="00C617D2"/>
    <w:rsid w:val="00C75275"/>
    <w:rsid w:val="00CC3796"/>
    <w:rsid w:val="00DB2E5A"/>
    <w:rsid w:val="00E2422E"/>
    <w:rsid w:val="00E328E8"/>
    <w:rsid w:val="00E3565B"/>
    <w:rsid w:val="00E50696"/>
    <w:rsid w:val="00E85621"/>
    <w:rsid w:val="00EB32C5"/>
    <w:rsid w:val="00EC4E2B"/>
    <w:rsid w:val="00F07B36"/>
    <w:rsid w:val="00F45CB8"/>
    <w:rsid w:val="00FB467F"/>
    <w:rsid w:val="00FE56E8"/>
    <w:rsid w:val="00FF405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9A4F"/>
  <w15:docId w15:val="{2DE65608-D685-4393-837D-7388D1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872820883&amp;prevdoc=872820721" TargetMode="External"/><Relationship Id="rId21" Type="http://schemas.openxmlformats.org/officeDocument/2006/relationships/hyperlink" Target="kodeks://link/d?nd=872800013&amp;prevdoc=872820721" TargetMode="External"/><Relationship Id="rId42" Type="http://schemas.openxmlformats.org/officeDocument/2006/relationships/hyperlink" Target="kodeks://link/d?nd=872820781&amp;prevdoc=872820721" TargetMode="External"/><Relationship Id="rId47" Type="http://schemas.openxmlformats.org/officeDocument/2006/relationships/hyperlink" Target="kodeks://link/d?nd=872820786&amp;prevdoc=872820721" TargetMode="External"/><Relationship Id="rId63" Type="http://schemas.openxmlformats.org/officeDocument/2006/relationships/hyperlink" Target="kodeks://link/d?nd=872820815&amp;prevdoc=872820721" TargetMode="External"/><Relationship Id="rId68" Type="http://schemas.openxmlformats.org/officeDocument/2006/relationships/hyperlink" Target="kodeks://link/d?nd=872820820&amp;prevdoc=872820721" TargetMode="External"/><Relationship Id="rId16" Type="http://schemas.openxmlformats.org/officeDocument/2006/relationships/hyperlink" Target="kodeks://link/d?nd=872820849&amp;prevdoc=872820721" TargetMode="External"/><Relationship Id="rId11" Type="http://schemas.openxmlformats.org/officeDocument/2006/relationships/hyperlink" Target="kodeks://link/d?nd=1300429815&amp;prevdoc=872820721&amp;point=mark=000000000000000000000000000000000000000000000000006560IO" TargetMode="External"/><Relationship Id="rId32" Type="http://schemas.openxmlformats.org/officeDocument/2006/relationships/hyperlink" Target="kodeks://link/d?nd=872820771&amp;prevdoc=872820721" TargetMode="External"/><Relationship Id="rId37" Type="http://schemas.openxmlformats.org/officeDocument/2006/relationships/hyperlink" Target="kodeks://link/d?nd=872820776&amp;prevdoc=872820721" TargetMode="External"/><Relationship Id="rId53" Type="http://schemas.openxmlformats.org/officeDocument/2006/relationships/hyperlink" Target="kodeks://link/d?nd=872820803&amp;prevdoc=872820721" TargetMode="External"/><Relationship Id="rId58" Type="http://schemas.openxmlformats.org/officeDocument/2006/relationships/hyperlink" Target="kodeks://link/d?nd=872820808&amp;prevdoc=872820721" TargetMode="External"/><Relationship Id="rId74" Type="http://schemas.openxmlformats.org/officeDocument/2006/relationships/hyperlink" Target="kodeks://link/d?nd=872820846&amp;prevdoc=872820721" TargetMode="External"/><Relationship Id="rId79" Type="http://schemas.openxmlformats.org/officeDocument/2006/relationships/hyperlink" Target="kodeks://link/d?nd=872820854&amp;prevdoc=872820721" TargetMode="External"/><Relationship Id="rId5" Type="http://schemas.openxmlformats.org/officeDocument/2006/relationships/settings" Target="settings.xml"/><Relationship Id="rId61" Type="http://schemas.openxmlformats.org/officeDocument/2006/relationships/hyperlink" Target="kodeks://link/d?nd=872820811&amp;prevdoc=872820721" TargetMode="External"/><Relationship Id="rId82" Type="http://schemas.openxmlformats.org/officeDocument/2006/relationships/theme" Target="theme/theme1.xml"/><Relationship Id="rId19" Type="http://schemas.openxmlformats.org/officeDocument/2006/relationships/hyperlink" Target="kodeks://link/d?nd=351175881&amp;prevdoc=872820721" TargetMode="External"/><Relationship Id="rId14" Type="http://schemas.openxmlformats.org/officeDocument/2006/relationships/hyperlink" Target="kodeks://link/d?nd=1300600498&amp;prevdoc=872820721" TargetMode="External"/><Relationship Id="rId22" Type="http://schemas.openxmlformats.org/officeDocument/2006/relationships/hyperlink" Target="kodeks://link/d?nd=351175775&amp;prevdoc=872820721" TargetMode="External"/><Relationship Id="rId27" Type="http://schemas.openxmlformats.org/officeDocument/2006/relationships/hyperlink" Target="kodeks://link/d?nd=872820883&amp;prevdoc=872820721" TargetMode="External"/><Relationship Id="rId30" Type="http://schemas.openxmlformats.org/officeDocument/2006/relationships/hyperlink" Target="kodeks://link/d?nd=872820869&amp;prevdoc=872820721" TargetMode="External"/><Relationship Id="rId35" Type="http://schemas.openxmlformats.org/officeDocument/2006/relationships/hyperlink" Target="kodeks://link/d?nd=872820774&amp;prevdoc=872820721" TargetMode="External"/><Relationship Id="rId43" Type="http://schemas.openxmlformats.org/officeDocument/2006/relationships/hyperlink" Target="kodeks://link/d?nd=872820782&amp;prevdoc=872820721" TargetMode="External"/><Relationship Id="rId48" Type="http://schemas.openxmlformats.org/officeDocument/2006/relationships/hyperlink" Target="kodeks://link/d?nd=872820787&amp;prevdoc=872820721" TargetMode="External"/><Relationship Id="rId56" Type="http://schemas.openxmlformats.org/officeDocument/2006/relationships/hyperlink" Target="kodeks://link/d?nd=872820806&amp;prevdoc=872820721" TargetMode="External"/><Relationship Id="rId64" Type="http://schemas.openxmlformats.org/officeDocument/2006/relationships/hyperlink" Target="kodeks://link/d?nd=872820816&amp;prevdoc=872820721" TargetMode="External"/><Relationship Id="rId69" Type="http://schemas.openxmlformats.org/officeDocument/2006/relationships/hyperlink" Target="kodeks://link/d?nd=872820841&amp;prevdoc=872820721" TargetMode="External"/><Relationship Id="rId77" Type="http://schemas.openxmlformats.org/officeDocument/2006/relationships/hyperlink" Target="kodeks://link/d?nd=872820852&amp;prevdoc=872820721" TargetMode="External"/><Relationship Id="rId8" Type="http://schemas.openxmlformats.org/officeDocument/2006/relationships/endnotes" Target="endnotes.xml"/><Relationship Id="rId51" Type="http://schemas.openxmlformats.org/officeDocument/2006/relationships/hyperlink" Target="kodeks://link/d?nd=872820798&amp;prevdoc=872820721" TargetMode="External"/><Relationship Id="rId72" Type="http://schemas.openxmlformats.org/officeDocument/2006/relationships/hyperlink" Target="kodeks://link/d?nd=872820844&amp;prevdoc=872820721" TargetMode="External"/><Relationship Id="rId80" Type="http://schemas.openxmlformats.org/officeDocument/2006/relationships/header" Target="header1.xml"/><Relationship Id="rId3" Type="http://schemas.openxmlformats.org/officeDocument/2006/relationships/numbering" Target="numbering.xml"/><Relationship Id="rId12" Type="http://schemas.openxmlformats.org/officeDocument/2006/relationships/hyperlink" Target="kodeks://link/d?nd=1300429815&amp;prevdoc=872820721&amp;point=mark=000000000000000000000000000000000000000000000000006560IO" TargetMode="External"/><Relationship Id="rId17" Type="http://schemas.openxmlformats.org/officeDocument/2006/relationships/hyperlink" Target="kodeks://link/d?nd=351175881&amp;prevdoc=872820721" TargetMode="External"/><Relationship Id="rId25" Type="http://schemas.openxmlformats.org/officeDocument/2006/relationships/hyperlink" Target="kodeks://link/d?nd=901807667&amp;prevdoc=872820721&amp;point=mark=00000000000000000000000000000000000000000000000000DKM0RG" TargetMode="External"/><Relationship Id="rId33" Type="http://schemas.openxmlformats.org/officeDocument/2006/relationships/hyperlink" Target="kodeks://link/d?nd=872820772&amp;prevdoc=872820721" TargetMode="External"/><Relationship Id="rId38" Type="http://schemas.openxmlformats.org/officeDocument/2006/relationships/hyperlink" Target="kodeks://link/d?nd=872820777&amp;prevdoc=872820721" TargetMode="External"/><Relationship Id="rId46" Type="http://schemas.openxmlformats.org/officeDocument/2006/relationships/hyperlink" Target="kodeks://link/d?nd=872820785&amp;prevdoc=872820721" TargetMode="External"/><Relationship Id="rId59" Type="http://schemas.openxmlformats.org/officeDocument/2006/relationships/hyperlink" Target="kodeks://link/d?nd=872820809&amp;prevdoc=872820721" TargetMode="External"/><Relationship Id="rId67" Type="http://schemas.openxmlformats.org/officeDocument/2006/relationships/hyperlink" Target="kodeks://link/d?nd=872820819&amp;prevdoc=872820721" TargetMode="External"/><Relationship Id="rId20" Type="http://schemas.openxmlformats.org/officeDocument/2006/relationships/hyperlink" Target="kodeks://link/d?nd=872820884&amp;prevdoc=872820721" TargetMode="External"/><Relationship Id="rId41" Type="http://schemas.openxmlformats.org/officeDocument/2006/relationships/hyperlink" Target="kodeks://link/d?nd=872820780&amp;prevdoc=872820721" TargetMode="External"/><Relationship Id="rId54" Type="http://schemas.openxmlformats.org/officeDocument/2006/relationships/hyperlink" Target="kodeks://link/d?nd=872820804&amp;prevdoc=872820721" TargetMode="External"/><Relationship Id="rId62" Type="http://schemas.openxmlformats.org/officeDocument/2006/relationships/hyperlink" Target="kodeks://link/d?nd=872820812&amp;prevdoc=872820721" TargetMode="External"/><Relationship Id="rId70" Type="http://schemas.openxmlformats.org/officeDocument/2006/relationships/hyperlink" Target="kodeks://link/d?nd=872820842&amp;prevdoc=872820721" TargetMode="External"/><Relationship Id="rId75" Type="http://schemas.openxmlformats.org/officeDocument/2006/relationships/hyperlink" Target="kodeks://link/d?nd=872820847&amp;prevdoc=8728207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kodeks://link/d?nd=872820849&amp;prevdoc=872820721" TargetMode="External"/><Relationship Id="rId23" Type="http://schemas.openxmlformats.org/officeDocument/2006/relationships/hyperlink" Target="kodeks://link/d?nd=872820869&amp;prevdoc=872820721" TargetMode="External"/><Relationship Id="rId28" Type="http://schemas.openxmlformats.org/officeDocument/2006/relationships/hyperlink" Target="kodeks://link/d?nd=352076598&amp;prevdoc=872820721" TargetMode="External"/><Relationship Id="rId36" Type="http://schemas.openxmlformats.org/officeDocument/2006/relationships/hyperlink" Target="kodeks://link/d?nd=872820775&amp;prevdoc=872820721" TargetMode="External"/><Relationship Id="rId49" Type="http://schemas.openxmlformats.org/officeDocument/2006/relationships/hyperlink" Target="kodeks://link/d?nd=872820796&amp;prevdoc=872820721" TargetMode="External"/><Relationship Id="rId57" Type="http://schemas.openxmlformats.org/officeDocument/2006/relationships/hyperlink" Target="kodeks://link/d?nd=872820807&amp;prevdoc=872820721" TargetMode="External"/><Relationship Id="rId10" Type="http://schemas.openxmlformats.org/officeDocument/2006/relationships/hyperlink" Target="kodeks://link/d?nd=1300429815&amp;prevdoc=872820721&amp;point=mark=000000000000000000000000000000000000000000000000006560IO" TargetMode="External"/><Relationship Id="rId31" Type="http://schemas.openxmlformats.org/officeDocument/2006/relationships/hyperlink" Target="kodeks://link/d?nd=872820770&amp;prevdoc=872820721" TargetMode="External"/><Relationship Id="rId44" Type="http://schemas.openxmlformats.org/officeDocument/2006/relationships/hyperlink" Target="kodeks://link/d?nd=872820783&amp;prevdoc=872820721" TargetMode="External"/><Relationship Id="rId52" Type="http://schemas.openxmlformats.org/officeDocument/2006/relationships/hyperlink" Target="kodeks://link/d?nd=872820802&amp;prevdoc=872820721" TargetMode="External"/><Relationship Id="rId60" Type="http://schemas.openxmlformats.org/officeDocument/2006/relationships/hyperlink" Target="kodeks://link/d?nd=872820810&amp;prevdoc=872820721" TargetMode="External"/><Relationship Id="rId65" Type="http://schemas.openxmlformats.org/officeDocument/2006/relationships/hyperlink" Target="kodeks://link/d?nd=872820817&amp;prevdoc=872820721" TargetMode="External"/><Relationship Id="rId73" Type="http://schemas.openxmlformats.org/officeDocument/2006/relationships/hyperlink" Target="kodeks://link/d?nd=872820845&amp;prevdoc=872820721" TargetMode="External"/><Relationship Id="rId78" Type="http://schemas.openxmlformats.org/officeDocument/2006/relationships/hyperlink" Target="kodeks://link/d?nd=872820853&amp;prevdoc=872820721" TargetMode="External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kodeks://link/d?nd=1300429815&amp;prevdoc=872820721" TargetMode="External"/><Relationship Id="rId13" Type="http://schemas.openxmlformats.org/officeDocument/2006/relationships/hyperlink" Target="kodeks://link/d?nd=1300429815&amp;prevdoc=872820721&amp;point=mark=000000000000000000000000000000000000000000000000006560IO" TargetMode="External"/><Relationship Id="rId18" Type="http://schemas.openxmlformats.org/officeDocument/2006/relationships/hyperlink" Target="kodeks://link/d?nd=351175881&amp;prevdoc=872820721" TargetMode="External"/><Relationship Id="rId39" Type="http://schemas.openxmlformats.org/officeDocument/2006/relationships/hyperlink" Target="kodeks://link/d?nd=872820778&amp;prevdoc=872820721" TargetMode="External"/><Relationship Id="rId34" Type="http://schemas.openxmlformats.org/officeDocument/2006/relationships/hyperlink" Target="kodeks://link/d?nd=872820773&amp;prevdoc=872820721" TargetMode="External"/><Relationship Id="rId50" Type="http://schemas.openxmlformats.org/officeDocument/2006/relationships/hyperlink" Target="kodeks://link/d?nd=872820797&amp;prevdoc=872820721" TargetMode="External"/><Relationship Id="rId55" Type="http://schemas.openxmlformats.org/officeDocument/2006/relationships/hyperlink" Target="kodeks://link/d?nd=872820805&amp;prevdoc=872820721" TargetMode="External"/><Relationship Id="rId76" Type="http://schemas.openxmlformats.org/officeDocument/2006/relationships/hyperlink" Target="kodeks://link/d?nd=872820848&amp;prevdoc=872820721" TargetMode="External"/><Relationship Id="rId7" Type="http://schemas.openxmlformats.org/officeDocument/2006/relationships/footnotes" Target="footnotes.xml"/><Relationship Id="rId71" Type="http://schemas.openxmlformats.org/officeDocument/2006/relationships/hyperlink" Target="kodeks://link/d?nd=872820843&amp;prevdoc=87282072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kodeks://link/d?nd=351175775&amp;prevdoc=872820721&amp;point=mark=000000000000000000000000000000000000000000000000007DA0K5" TargetMode="External"/><Relationship Id="rId24" Type="http://schemas.openxmlformats.org/officeDocument/2006/relationships/hyperlink" Target="kodeks://link/d?nd=872800013&amp;prevdoc=872820721" TargetMode="External"/><Relationship Id="rId40" Type="http://schemas.openxmlformats.org/officeDocument/2006/relationships/hyperlink" Target="kodeks://link/d?nd=872820779&amp;prevdoc=872820721" TargetMode="External"/><Relationship Id="rId45" Type="http://schemas.openxmlformats.org/officeDocument/2006/relationships/hyperlink" Target="kodeks://link/d?nd=872820784&amp;prevdoc=872820721" TargetMode="External"/><Relationship Id="rId66" Type="http://schemas.openxmlformats.org/officeDocument/2006/relationships/hyperlink" Target="kodeks://link/d?nd=872820818&amp;prevdoc=872820721" TargetMode="External"/><Relationship Id="rId8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FD9C514-0411-4920-BE8A-07344BBE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 Валерьевна</cp:lastModifiedBy>
  <cp:revision>13</cp:revision>
  <dcterms:created xsi:type="dcterms:W3CDTF">2022-08-16T12:31:00Z</dcterms:created>
  <dcterms:modified xsi:type="dcterms:W3CDTF">2023-02-15T11:09:00Z</dcterms:modified>
</cp:coreProperties>
</file>